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ED" w:rsidRDefault="00661D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DED" w:rsidRDefault="00661DED">
      <w:pPr>
        <w:pStyle w:val="ConsPlusNormal"/>
        <w:jc w:val="both"/>
        <w:outlineLvl w:val="0"/>
      </w:pPr>
    </w:p>
    <w:p w:rsidR="00661DED" w:rsidRDefault="00661D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1DED" w:rsidRDefault="00661DED">
      <w:pPr>
        <w:pStyle w:val="ConsPlusTitle"/>
        <w:jc w:val="center"/>
      </w:pPr>
    </w:p>
    <w:p w:rsidR="00661DED" w:rsidRDefault="00661DED">
      <w:pPr>
        <w:pStyle w:val="ConsPlusTitle"/>
        <w:jc w:val="center"/>
      </w:pPr>
      <w:r>
        <w:t>ПОСТАНОВЛЕНИЕ</w:t>
      </w:r>
    </w:p>
    <w:p w:rsidR="00661DED" w:rsidRDefault="00661DED">
      <w:pPr>
        <w:pStyle w:val="ConsPlusTitle"/>
        <w:jc w:val="center"/>
      </w:pPr>
      <w:r>
        <w:t>от 26 декабря 2018 г. N 1683</w:t>
      </w:r>
    </w:p>
    <w:p w:rsidR="00661DED" w:rsidRDefault="00661DED">
      <w:pPr>
        <w:pStyle w:val="ConsPlusTitle"/>
        <w:jc w:val="center"/>
      </w:pPr>
    </w:p>
    <w:p w:rsidR="00661DED" w:rsidRDefault="00661DED">
      <w:pPr>
        <w:pStyle w:val="ConsPlusTitle"/>
        <w:jc w:val="center"/>
      </w:pPr>
      <w:r>
        <w:t>О НОРМАТИВАХ</w:t>
      </w:r>
    </w:p>
    <w:p w:rsidR="00661DED" w:rsidRDefault="00661DED">
      <w:pPr>
        <w:pStyle w:val="ConsPlusTitle"/>
        <w:jc w:val="center"/>
      </w:pPr>
      <w:r>
        <w:t>ФИНАНСОВОЙ УСТОЙЧИВОСТИ ДЕЯТЕЛЬНОСТИ ЗАСТРОЙЩИКА</w:t>
      </w:r>
    </w:p>
    <w:p w:rsidR="00661DED" w:rsidRDefault="00661DED">
      <w:pPr>
        <w:pStyle w:val="ConsPlusNormal"/>
        <w:jc w:val="center"/>
      </w:pPr>
    </w:p>
    <w:p w:rsidR="00661DED" w:rsidRDefault="00661DE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нормативах финансовой устойчивости деятельности застройщика.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2. Установить следующие нормативы финансовой устойчивости деятельности застройщика: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а) получившего разрешение на строительство до 1 июля 2018 г.: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б) получившего разрешение на строительство после 1 июля 2018 г.: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661DED" w:rsidRDefault="00661DED">
      <w:pPr>
        <w:pStyle w:val="ConsPlusNormal"/>
        <w:spacing w:before="220"/>
        <w:ind w:firstLine="540"/>
        <w:jc w:val="both"/>
      </w:pPr>
      <w:proofErr w:type="gramStart"/>
      <w:r>
        <w:t xml:space="preserve"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7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661DED" w:rsidRDefault="00661D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15.4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</w:t>
      </w:r>
      <w:hyperlink r:id="rId9" w:history="1">
        <w:r>
          <w:rPr>
            <w:color w:val="0000FF"/>
          </w:rPr>
          <w:t>статьей 15.4</w:t>
        </w:r>
      </w:hyperlink>
      <w:r>
        <w:t xml:space="preserve"> указанного Федерального закона.</w:t>
      </w:r>
      <w:proofErr w:type="gramEnd"/>
    </w:p>
    <w:p w:rsidR="00661DED" w:rsidRDefault="00661DED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порядок расчета: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норматива обеспеченности обязательств;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норматива целевого использования средств.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61DED" w:rsidRDefault="00661DE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2006 г. N 233 "О </w:t>
      </w:r>
      <w:r>
        <w:lastRenderedPageBreak/>
        <w:t>нормативах оценки финансовой устойчивости деятельности застройщика" (Собрание законодательства Российской Федерации, 2006, N 18, ст. 2001);</w:t>
      </w:r>
    </w:p>
    <w:p w:rsidR="00661DED" w:rsidRDefault="00661DE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 акты Российской Федерации", утвержденных постановлением Правительства Российской Федерации от 16</w:t>
      </w:r>
      <w:proofErr w:type="gramEnd"/>
      <w:r>
        <w:t xml:space="preserve"> </w:t>
      </w:r>
      <w:proofErr w:type="gramStart"/>
      <w:r>
        <w:t>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 акты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2007, N 4, ст. 519);</w:t>
      </w:r>
      <w:proofErr w:type="gramEnd"/>
    </w:p>
    <w:p w:rsidR="00661DED" w:rsidRDefault="00661DE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2018 г. N 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 6, ст. 887).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3 месяцев со дня его официального опубликования.</w:t>
      </w: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jc w:val="right"/>
      </w:pPr>
      <w:r>
        <w:t>Председатель Правительства</w:t>
      </w:r>
    </w:p>
    <w:p w:rsidR="00661DED" w:rsidRDefault="00661DED">
      <w:pPr>
        <w:pStyle w:val="ConsPlusNormal"/>
        <w:jc w:val="right"/>
      </w:pPr>
      <w:r>
        <w:t>Российской Федерации</w:t>
      </w:r>
    </w:p>
    <w:p w:rsidR="00661DED" w:rsidRDefault="00661DED">
      <w:pPr>
        <w:pStyle w:val="ConsPlusNormal"/>
        <w:jc w:val="right"/>
      </w:pPr>
      <w:r>
        <w:t>Д.МЕДВЕДЕВ</w:t>
      </w: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jc w:val="right"/>
        <w:outlineLvl w:val="0"/>
      </w:pPr>
      <w:r>
        <w:t>Утверждено</w:t>
      </w:r>
    </w:p>
    <w:p w:rsidR="00661DED" w:rsidRDefault="00661DED">
      <w:pPr>
        <w:pStyle w:val="ConsPlusNormal"/>
        <w:jc w:val="right"/>
      </w:pPr>
      <w:r>
        <w:t>постановлением Правительства</w:t>
      </w:r>
    </w:p>
    <w:p w:rsidR="00661DED" w:rsidRDefault="00661DED">
      <w:pPr>
        <w:pStyle w:val="ConsPlusNormal"/>
        <w:jc w:val="right"/>
      </w:pPr>
      <w:r>
        <w:t>Российской Федерации</w:t>
      </w:r>
    </w:p>
    <w:p w:rsidR="00661DED" w:rsidRDefault="00661DED">
      <w:pPr>
        <w:pStyle w:val="ConsPlusNormal"/>
        <w:jc w:val="right"/>
      </w:pPr>
      <w:r>
        <w:t>от 26 декабря 2018 г. N 1683</w:t>
      </w:r>
    </w:p>
    <w:p w:rsidR="00661DED" w:rsidRDefault="00661DED">
      <w:pPr>
        <w:pStyle w:val="ConsPlusNormal"/>
        <w:jc w:val="center"/>
      </w:pPr>
    </w:p>
    <w:p w:rsidR="00661DED" w:rsidRDefault="00661DED">
      <w:pPr>
        <w:pStyle w:val="ConsPlusTitle"/>
        <w:jc w:val="center"/>
      </w:pPr>
      <w:bookmarkStart w:id="0" w:name="P42"/>
      <w:bookmarkEnd w:id="0"/>
      <w:r>
        <w:t>ПОЛОЖЕНИЕ</w:t>
      </w:r>
    </w:p>
    <w:p w:rsidR="00661DED" w:rsidRDefault="00661DED">
      <w:pPr>
        <w:pStyle w:val="ConsPlusTitle"/>
        <w:jc w:val="center"/>
      </w:pPr>
      <w:r>
        <w:t>О НОРМАТИВАХ ФИНАНСОВОЙ УСТОЙЧИВОСТИ</w:t>
      </w:r>
    </w:p>
    <w:p w:rsidR="00661DED" w:rsidRDefault="00661DED">
      <w:pPr>
        <w:pStyle w:val="ConsPlusTitle"/>
        <w:jc w:val="center"/>
      </w:pPr>
      <w:r>
        <w:t>ДЕЯТЕЛЬНОСТИ ЗАСТРОЙЩИКА</w:t>
      </w: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</w:p>
    <w:p w:rsidR="00661DED" w:rsidRDefault="00661DE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Оценка финансовой устойчивости деятельности застройщика, получившего разрешение на строительство до 1 июля 2018 г., производится по следующим нормативам: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 xml:space="preserve">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 г., оценка финансовой устойчивости застройщика производится по нормативам, предусмотренным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 xml:space="preserve">4. Оценка финансовой устойчивости деятельности застройщика, получившего разрешение на строительство после 1 июля 2018 г., производится по нормативам, предусмотренным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по нормативу размера собственных средств застройщика.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14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t xml:space="preserve"> законодательные акты Российской Федерации" (далее - проектная стоимость строительства).</w:t>
      </w:r>
    </w:p>
    <w:p w:rsidR="00661DED" w:rsidRDefault="00661DED">
      <w:pPr>
        <w:pStyle w:val="ConsPlusNormal"/>
        <w:spacing w:before="220"/>
        <w:ind w:firstLine="540"/>
        <w:jc w:val="both"/>
      </w:pP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>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 xml:space="preserve">6. Расчет нормативов финансовой устойчивости деятельности застройщика,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производится застройщиком в соответствии с порядком, утверждаемым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7. Расчет норматива размера собственных средств застройщика производится застройщиком в соответствии с порядком расчета собственных средств застройщика, утвержденным Правительством Российской Федерации.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661DED" w:rsidRDefault="00661DED">
      <w:pPr>
        <w:pStyle w:val="ConsPlusNormal"/>
        <w:spacing w:before="220"/>
        <w:ind w:firstLine="540"/>
        <w:jc w:val="both"/>
      </w:pPr>
      <w:r>
        <w:t xml:space="preserve">9. Застройщик несет ответственность, предусмотренную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деятельности.</w:t>
      </w: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ind w:firstLine="540"/>
        <w:jc w:val="both"/>
      </w:pPr>
    </w:p>
    <w:p w:rsidR="00661DED" w:rsidRDefault="00661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083" w:rsidRDefault="000D4083">
      <w:bookmarkStart w:id="2" w:name="_GoBack"/>
      <w:bookmarkEnd w:id="2"/>
    </w:p>
    <w:sectPr w:rsidR="000D4083" w:rsidSect="0093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D"/>
    <w:rsid w:val="00057B77"/>
    <w:rsid w:val="000D4083"/>
    <w:rsid w:val="00661DED"/>
    <w:rsid w:val="006D659D"/>
    <w:rsid w:val="008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2913373CCEFC2CD901FDCE4F47DC6FB37840268C98A9917CF58D6ECA8FBC4862087D6680649D5A4g167K" TargetMode="External"/><Relationship Id="rId13" Type="http://schemas.openxmlformats.org/officeDocument/2006/relationships/hyperlink" Target="consultantplus://offline/ref=8F74FA54406EDA26A362E93586D4BB20E2913373CCEFC2CD901FDCE4F47DC6FB37840268C98A991FCA58D6ECA8FBC4862087D6680649D5A4g16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2913373CCEFC2CD901FDCE4F47DC6FB3784026ACB8B94429817D7B0EEABD7842487D46919g462K" TargetMode="External"/><Relationship Id="rId12" Type="http://schemas.openxmlformats.org/officeDocument/2006/relationships/hyperlink" Target="consultantplus://offline/ref=8F74FA54406EDA26A362E93586D4BB20E3983E70C3E8C2CD901FDCE4F47DC6FB25845A64CB8F8116C84D80BDEDgA6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4FA54406EDA26A362E93586D4BB20E2913373CCEFC2CD901FDCE4F47DC6FB37840268C98A991FCA58D6ECA8FBC4862087D6680649D5A4g167K" TargetMode="External"/><Relationship Id="rId11" Type="http://schemas.openxmlformats.org/officeDocument/2006/relationships/hyperlink" Target="consultantplus://offline/ref=8F74FA54406EDA26A362E93586D4BB20E7953578CFE79FC79846D0E6F37299EC30CD0E69C98A9E15C207D3F9B9A3CB813B99D7771A4BD4gA6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74FA54406EDA26A362E93586D4BB20E2913373CCEFC2CD901FDCE4F47DC6FB25845A64CB8F8116C84D80BDEDgA67K" TargetMode="External"/><Relationship Id="rId10" Type="http://schemas.openxmlformats.org/officeDocument/2006/relationships/hyperlink" Target="consultantplus://offline/ref=8F74FA54406EDA26A362E93586D4BB20E3983E72C8E9C2CD901FDCE4F47DC6FB25845A64CB8F8116C84D80BDEDgA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2913373CCEFC2CD901FDCE4F47DC6FB37840268C98A9917CB58D6ECA8FBC4862087D6680649D5A4g167K" TargetMode="External"/><Relationship Id="rId14" Type="http://schemas.openxmlformats.org/officeDocument/2006/relationships/hyperlink" Target="consultantplus://offline/ref=8F74FA54406EDA26A362E93586D4BB20E2913373CCEFC2CD901FDCE4F47DC6FB3784026ACB8B94429817D7B0EEABD7842487D46919g4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Климочкин</dc:creator>
  <cp:lastModifiedBy>Илья В. Климочкин</cp:lastModifiedBy>
  <cp:revision>1</cp:revision>
  <dcterms:created xsi:type="dcterms:W3CDTF">2019-01-25T10:58:00Z</dcterms:created>
  <dcterms:modified xsi:type="dcterms:W3CDTF">2019-01-25T11:00:00Z</dcterms:modified>
</cp:coreProperties>
</file>